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6" w:rsidRDefault="00B56A0A">
      <w:pPr>
        <w:rPr>
          <w:noProof/>
          <w:lang w:eastAsia="nl-NL"/>
        </w:rPr>
      </w:pPr>
      <w:bookmarkStart w:id="0" w:name="_GoBack"/>
      <w:bookmarkEnd w:id="0"/>
      <w:r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>
            <wp:extent cx="1362075" cy="1440873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ieuRa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66" cy="14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</w:t>
      </w:r>
      <w:r>
        <w:rPr>
          <w:noProof/>
          <w:lang w:eastAsia="nl-NL"/>
        </w:rPr>
        <w:drawing>
          <wp:inline distT="0" distB="0" distL="0" distR="0">
            <wp:extent cx="2839206" cy="20097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degrav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206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DA" w:rsidRDefault="005E60DA" w:rsidP="005E60DA">
      <w:pPr>
        <w:rPr>
          <w:rFonts w:cstheme="minorHAnsi"/>
          <w:b/>
          <w:noProof/>
          <w:sz w:val="24"/>
          <w:szCs w:val="24"/>
          <w:lang w:eastAsia="nl-NL"/>
        </w:rPr>
      </w:pPr>
      <w:r>
        <w:rPr>
          <w:rFonts w:cstheme="minorHAnsi"/>
          <w:b/>
          <w:noProof/>
          <w:sz w:val="24"/>
          <w:szCs w:val="24"/>
          <w:lang w:eastAsia="nl-NL"/>
        </w:rPr>
        <w:t>Oproep om betrokken te zijn bij een meet-actie van lokale luchtkwaliteit</w:t>
      </w:r>
    </w:p>
    <w:p w:rsidR="00F02038" w:rsidRDefault="00B56A0A" w:rsidP="005E60DA">
      <w:pPr>
        <w:rPr>
          <w:rFonts w:eastAsia="Times New Roman" w:cstheme="minorHAnsi"/>
          <w:sz w:val="24"/>
          <w:szCs w:val="24"/>
          <w:lang w:eastAsia="nl-NL"/>
        </w:rPr>
      </w:pPr>
      <w:r w:rsidRPr="00B56A0A">
        <w:rPr>
          <w:rFonts w:cstheme="minorHAnsi"/>
          <w:b/>
          <w:noProof/>
          <w:sz w:val="24"/>
          <w:szCs w:val="24"/>
          <w:lang w:eastAsia="nl-NL"/>
        </w:rPr>
        <w:t>Luchtkwaliteit en gezondheid</w:t>
      </w:r>
      <w:r w:rsidR="005E60DA">
        <w:rPr>
          <w:rFonts w:cstheme="minorHAnsi"/>
          <w:b/>
          <w:noProof/>
          <w:sz w:val="24"/>
          <w:szCs w:val="24"/>
          <w:lang w:eastAsia="nl-NL"/>
        </w:rPr>
        <w:br/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De </w:t>
      </w:r>
      <w:proofErr w:type="spellStart"/>
      <w:r w:rsidRPr="00B56A0A">
        <w:rPr>
          <w:rFonts w:eastAsia="Times New Roman" w:cstheme="minorHAnsi"/>
          <w:sz w:val="24"/>
          <w:szCs w:val="24"/>
          <w:lang w:eastAsia="nl-NL"/>
        </w:rPr>
        <w:t>MilieuRaad</w:t>
      </w:r>
      <w:proofErr w:type="spellEnd"/>
      <w:r w:rsidRPr="00B56A0A">
        <w:rPr>
          <w:rFonts w:eastAsia="Times New Roman" w:cstheme="minorHAnsi"/>
          <w:sz w:val="24"/>
          <w:szCs w:val="24"/>
          <w:lang w:eastAsia="nl-NL"/>
        </w:rPr>
        <w:t xml:space="preserve"> Bodegraven-Reeuwijk </w:t>
      </w:r>
      <w:r>
        <w:rPr>
          <w:rFonts w:eastAsia="Times New Roman" w:cstheme="minorHAnsi"/>
          <w:sz w:val="24"/>
          <w:szCs w:val="24"/>
          <w:lang w:eastAsia="nl-NL"/>
        </w:rPr>
        <w:t xml:space="preserve">en de gemeente hebben het thema luchtkwaliteit hoog op de agenda staan. </w:t>
      </w:r>
      <w:r w:rsidRPr="00B56A0A">
        <w:rPr>
          <w:rFonts w:eastAsia="Times New Roman" w:cstheme="minorHAnsi"/>
          <w:sz w:val="24"/>
          <w:szCs w:val="24"/>
          <w:lang w:eastAsia="nl-NL"/>
        </w:rPr>
        <w:t>De verbreding van de A12, de verhoging van de maximum snelheid daar en de aansluiting van de N11 leveren, naar ons idee</w:t>
      </w:r>
      <w:r>
        <w:rPr>
          <w:rFonts w:eastAsia="Times New Roman" w:cstheme="minorHAnsi"/>
          <w:sz w:val="24"/>
          <w:szCs w:val="24"/>
          <w:lang w:eastAsia="nl-NL"/>
        </w:rPr>
        <w:t>,</w:t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 overschrijdingen van de normen voor luchtkwaliteit op.</w:t>
      </w:r>
      <w:r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5E60DA">
        <w:rPr>
          <w:rFonts w:eastAsia="Times New Roman" w:cstheme="minorHAnsi"/>
          <w:sz w:val="24"/>
          <w:szCs w:val="24"/>
          <w:lang w:eastAsia="nl-NL"/>
        </w:rPr>
        <w:br/>
      </w:r>
      <w:r w:rsidR="00F02038">
        <w:rPr>
          <w:rFonts w:eastAsia="Times New Roman" w:cstheme="minorHAnsi"/>
          <w:sz w:val="24"/>
          <w:szCs w:val="24"/>
          <w:lang w:eastAsia="nl-NL"/>
        </w:rPr>
        <w:t xml:space="preserve">We willen meer weten over de feitelijke samenstelling van de lucht in onze woonkernen en beter op de hoogte zijn van de gezondheidseffecten van de huidige omstandigheden. </w:t>
      </w:r>
    </w:p>
    <w:p w:rsidR="005E60DA" w:rsidRPr="00B56A0A" w:rsidRDefault="005E60DA" w:rsidP="005E60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b/>
          <w:sz w:val="24"/>
          <w:szCs w:val="24"/>
          <w:lang w:eastAsia="nl-NL"/>
        </w:rPr>
        <w:t>Meetgegevens</w:t>
      </w:r>
      <w:r w:rsidRPr="00F02038">
        <w:rPr>
          <w:rFonts w:eastAsia="Times New Roman" w:cstheme="minorHAnsi"/>
          <w:b/>
          <w:sz w:val="24"/>
          <w:szCs w:val="24"/>
          <w:lang w:eastAsia="nl-NL"/>
        </w:rPr>
        <w:t xml:space="preserve"> verzamelen</w:t>
      </w:r>
      <w:r>
        <w:rPr>
          <w:rFonts w:eastAsia="Times New Roman" w:cstheme="minorHAnsi"/>
          <w:b/>
          <w:sz w:val="24"/>
          <w:szCs w:val="24"/>
          <w:lang w:eastAsia="nl-NL"/>
        </w:rPr>
        <w:br/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Wij </w:t>
      </w:r>
      <w:r>
        <w:rPr>
          <w:rFonts w:eastAsia="Times New Roman" w:cstheme="minorHAnsi"/>
          <w:sz w:val="24"/>
          <w:szCs w:val="24"/>
          <w:lang w:eastAsia="nl-NL"/>
        </w:rPr>
        <w:t xml:space="preserve">organiseren in samenwerking met de gemeente </w:t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een bijeenkomst waarin betrokken burgers geïnformeerd worden over de stand van zaken, de gevaren </w:t>
      </w:r>
      <w:r>
        <w:rPr>
          <w:rFonts w:eastAsia="Times New Roman" w:cstheme="minorHAnsi"/>
          <w:sz w:val="24"/>
          <w:szCs w:val="24"/>
          <w:lang w:eastAsia="nl-NL"/>
        </w:rPr>
        <w:t xml:space="preserve">van slechte luchtkwaliteit voor de gezondheid </w:t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en de aanpak tot verbetering. </w:t>
      </w:r>
      <w:r>
        <w:rPr>
          <w:rFonts w:eastAsia="Times New Roman" w:cstheme="minorHAnsi"/>
          <w:sz w:val="24"/>
          <w:szCs w:val="24"/>
          <w:lang w:eastAsia="nl-NL"/>
        </w:rPr>
        <w:br/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Op die bijeenkomst roepen we burgers op om mee te doen met het verzamelen van meetgegevens. De apparatuur daarvoor is zover dat die verantwoord en betrouwbaar kan worden ingezet. </w:t>
      </w:r>
      <w:r>
        <w:rPr>
          <w:rFonts w:eastAsia="Times New Roman" w:cstheme="minorHAnsi"/>
          <w:sz w:val="24"/>
          <w:szCs w:val="24"/>
          <w:lang w:eastAsia="nl-NL"/>
        </w:rPr>
        <w:br/>
        <w:t xml:space="preserve">Deze bijeenkomst is gepland op </w:t>
      </w:r>
      <w:r w:rsidRPr="009E7AEF">
        <w:rPr>
          <w:rFonts w:eastAsia="Times New Roman" w:cstheme="minorHAnsi"/>
          <w:b/>
          <w:sz w:val="24"/>
          <w:szCs w:val="24"/>
          <w:lang w:eastAsia="nl-NL"/>
        </w:rPr>
        <w:t>donderdag 11 mei, 20 – 22 uur</w:t>
      </w:r>
      <w:r>
        <w:rPr>
          <w:rFonts w:eastAsia="Times New Roman" w:cstheme="minorHAnsi"/>
          <w:sz w:val="24"/>
          <w:szCs w:val="24"/>
          <w:lang w:eastAsia="nl-NL"/>
        </w:rPr>
        <w:t>.</w:t>
      </w:r>
    </w:p>
    <w:p w:rsidR="005E60DA" w:rsidRPr="009E7AEF" w:rsidRDefault="005E60DA" w:rsidP="00B56A0A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5E60DA">
        <w:rPr>
          <w:rFonts w:eastAsia="Times New Roman" w:cstheme="minorHAnsi"/>
          <w:b/>
          <w:sz w:val="24"/>
          <w:szCs w:val="24"/>
          <w:lang w:eastAsia="nl-NL"/>
        </w:rPr>
        <w:t>Samenwerking binnen de woonkernen</w:t>
      </w:r>
      <w:r>
        <w:rPr>
          <w:rFonts w:eastAsia="Times New Roman" w:cstheme="minorHAnsi"/>
          <w:sz w:val="24"/>
          <w:szCs w:val="24"/>
          <w:lang w:eastAsia="nl-NL"/>
        </w:rPr>
        <w:br/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De </w:t>
      </w:r>
      <w:r>
        <w:rPr>
          <w:rFonts w:eastAsia="Times New Roman" w:cstheme="minorHAnsi"/>
          <w:sz w:val="24"/>
          <w:szCs w:val="24"/>
          <w:lang w:eastAsia="nl-NL"/>
        </w:rPr>
        <w:t xml:space="preserve">metingen van de luchtkwaliteit kan worden gedaan door bewoners. Hun belang is de eigen gezondheid. De </w:t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dorpsplatforms </w:t>
      </w:r>
      <w:r>
        <w:rPr>
          <w:rFonts w:eastAsia="Times New Roman" w:cstheme="minorHAnsi"/>
          <w:sz w:val="24"/>
          <w:szCs w:val="24"/>
          <w:lang w:eastAsia="nl-NL"/>
        </w:rPr>
        <w:t xml:space="preserve">zijn voor ons als </w:t>
      </w:r>
      <w:proofErr w:type="spellStart"/>
      <w:r>
        <w:rPr>
          <w:rFonts w:eastAsia="Times New Roman" w:cstheme="minorHAnsi"/>
          <w:sz w:val="24"/>
          <w:szCs w:val="24"/>
          <w:lang w:eastAsia="nl-NL"/>
        </w:rPr>
        <w:t>MilieuRaad</w:t>
      </w:r>
      <w:proofErr w:type="spellEnd"/>
      <w:r>
        <w:rPr>
          <w:rFonts w:eastAsia="Times New Roman" w:cstheme="minorHAnsi"/>
          <w:sz w:val="24"/>
          <w:szCs w:val="24"/>
          <w:lang w:eastAsia="nl-NL"/>
        </w:rPr>
        <w:t xml:space="preserve"> een van de wegen om zoveel mogelijk inwoners te informeren en te activeren. </w:t>
      </w:r>
      <w:r>
        <w:rPr>
          <w:rFonts w:eastAsia="Times New Roman" w:cstheme="minorHAnsi"/>
          <w:sz w:val="24"/>
          <w:szCs w:val="24"/>
          <w:lang w:eastAsia="nl-NL"/>
        </w:rPr>
        <w:br/>
        <w:t xml:space="preserve">Hoe we deze meet-actie organiseren is nog niet uitgewerkt. Graag willen we de inbreng van betrokken inwoners benutten om tot een goede </w:t>
      </w:r>
      <w:r w:rsidR="009E7AEF">
        <w:rPr>
          <w:rFonts w:eastAsia="Times New Roman" w:cstheme="minorHAnsi"/>
          <w:sz w:val="24"/>
          <w:szCs w:val="24"/>
          <w:lang w:eastAsia="nl-NL"/>
        </w:rPr>
        <w:t>informatieavond</w:t>
      </w:r>
      <w:r>
        <w:rPr>
          <w:rFonts w:eastAsia="Times New Roman" w:cstheme="minorHAnsi"/>
          <w:sz w:val="24"/>
          <w:szCs w:val="24"/>
          <w:lang w:eastAsia="nl-NL"/>
        </w:rPr>
        <w:t xml:space="preserve"> op 11 mei te komen én te zorgen dat de meet-actie een succes wordt.</w:t>
      </w:r>
      <w:r w:rsidRPr="00B56A0A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9E7AEF">
        <w:rPr>
          <w:rFonts w:eastAsia="Times New Roman" w:cstheme="minorHAnsi"/>
          <w:sz w:val="24"/>
          <w:szCs w:val="24"/>
          <w:lang w:eastAsia="nl-NL"/>
        </w:rPr>
        <w:br/>
      </w:r>
      <w:r w:rsidR="009E7AEF">
        <w:rPr>
          <w:rFonts w:eastAsia="Times New Roman" w:cstheme="minorHAnsi"/>
          <w:b/>
          <w:sz w:val="24"/>
          <w:szCs w:val="24"/>
          <w:lang w:eastAsia="nl-NL"/>
        </w:rPr>
        <w:t>Een voorbereidende bijeenkomst is o</w:t>
      </w:r>
      <w:r w:rsidR="009E7AEF" w:rsidRPr="009E7AEF">
        <w:rPr>
          <w:rFonts w:eastAsia="Times New Roman" w:cstheme="minorHAnsi"/>
          <w:b/>
          <w:sz w:val="24"/>
          <w:szCs w:val="24"/>
          <w:lang w:eastAsia="nl-NL"/>
        </w:rPr>
        <w:t>p dinsdag 7 maart</w:t>
      </w:r>
      <w:r w:rsidR="009E7AEF">
        <w:rPr>
          <w:rFonts w:eastAsia="Times New Roman" w:cstheme="minorHAnsi"/>
          <w:b/>
          <w:sz w:val="24"/>
          <w:szCs w:val="24"/>
          <w:lang w:eastAsia="nl-NL"/>
        </w:rPr>
        <w:t xml:space="preserve">. </w:t>
      </w:r>
      <w:r w:rsidR="009E7AEF" w:rsidRPr="009E7AEF">
        <w:rPr>
          <w:rFonts w:eastAsia="Times New Roman" w:cstheme="minorHAnsi"/>
          <w:b/>
          <w:sz w:val="24"/>
          <w:szCs w:val="24"/>
          <w:lang w:eastAsia="nl-NL"/>
        </w:rPr>
        <w:t>Tijd 20.00 uur, locatie gemeentehuis in Bodegraven.</w:t>
      </w:r>
      <w:r w:rsidR="009E7AEF">
        <w:rPr>
          <w:rFonts w:eastAsia="Times New Roman" w:cstheme="minorHAnsi"/>
          <w:b/>
          <w:sz w:val="24"/>
          <w:szCs w:val="24"/>
          <w:lang w:eastAsia="nl-NL"/>
        </w:rPr>
        <w:t xml:space="preserve"> Een ieder die betrokken wil zijn is van harte welkom.</w:t>
      </w:r>
    </w:p>
    <w:p w:rsidR="009E7AEF" w:rsidRDefault="00F02038" w:rsidP="009E7A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F02038">
        <w:rPr>
          <w:rFonts w:eastAsia="Times New Roman" w:cstheme="minorHAnsi"/>
          <w:b/>
          <w:sz w:val="24"/>
          <w:szCs w:val="24"/>
          <w:lang w:eastAsia="nl-NL"/>
        </w:rPr>
        <w:t>Samenwerken in de regio</w:t>
      </w:r>
      <w:r>
        <w:rPr>
          <w:rFonts w:eastAsia="Times New Roman" w:cstheme="minorHAnsi"/>
          <w:sz w:val="24"/>
          <w:szCs w:val="24"/>
          <w:lang w:eastAsia="nl-NL"/>
        </w:rPr>
        <w:br/>
      </w:r>
      <w:r w:rsidR="00B56A0A">
        <w:rPr>
          <w:rFonts w:eastAsia="Times New Roman" w:cstheme="minorHAnsi"/>
          <w:sz w:val="24"/>
          <w:szCs w:val="24"/>
          <w:lang w:eastAsia="nl-NL"/>
        </w:rPr>
        <w:t>In</w:t>
      </w:r>
      <w:r>
        <w:rPr>
          <w:rFonts w:eastAsia="Times New Roman" w:cstheme="minorHAnsi"/>
          <w:sz w:val="24"/>
          <w:szCs w:val="24"/>
          <w:lang w:eastAsia="nl-NL"/>
        </w:rPr>
        <w:t xml:space="preserve">middels zijn meer gemeenten in de regio Midden-Holland en ook Woerden en Utrecht geïnteresseerd in mogelijkheden om zelf metingen uit te voeren en werken aan een betere bescherming van hun inwoners. </w:t>
      </w:r>
      <w:r w:rsidR="00B56A0A" w:rsidRPr="00B56A0A">
        <w:rPr>
          <w:rFonts w:eastAsia="Times New Roman" w:cstheme="minorHAnsi"/>
          <w:sz w:val="24"/>
          <w:szCs w:val="24"/>
          <w:lang w:eastAsia="nl-NL"/>
        </w:rPr>
        <w:t xml:space="preserve">In al deze gemeenten wil men graag een meet-actie organiseren in samenwerking met de omgevingsdienst ODMH. </w:t>
      </w:r>
      <w:r w:rsidR="009E7AEF">
        <w:rPr>
          <w:rFonts w:eastAsia="Times New Roman" w:cstheme="minorHAnsi"/>
          <w:sz w:val="24"/>
          <w:szCs w:val="24"/>
          <w:lang w:eastAsia="nl-NL"/>
        </w:rPr>
        <w:t xml:space="preserve">Wij gaan inmiddels gewoon starten. </w:t>
      </w:r>
    </w:p>
    <w:p w:rsidR="009E7AEF" w:rsidRDefault="009E7AEF" w:rsidP="009E7A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:rsidR="009E7AEF" w:rsidRDefault="009E7AEF" w:rsidP="009E7A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Voor nadere informatie neemt u contact op met Paul </w:t>
      </w:r>
      <w:proofErr w:type="spellStart"/>
      <w:r>
        <w:rPr>
          <w:rFonts w:eastAsia="Times New Roman" w:cstheme="minorHAnsi"/>
          <w:sz w:val="24"/>
          <w:szCs w:val="24"/>
          <w:lang w:eastAsia="nl-NL"/>
        </w:rPr>
        <w:t>Rouing</w:t>
      </w:r>
      <w:proofErr w:type="spellEnd"/>
      <w:r>
        <w:rPr>
          <w:rFonts w:eastAsia="Times New Roman" w:cstheme="minorHAnsi"/>
          <w:sz w:val="24"/>
          <w:szCs w:val="24"/>
          <w:lang w:eastAsia="nl-NL"/>
        </w:rPr>
        <w:t>, gemeente Bodegraven (</w:t>
      </w:r>
      <w:hyperlink r:id="rId7" w:history="1">
        <w:r w:rsidRPr="00B62F85">
          <w:rPr>
            <w:rStyle w:val="Hyperlink"/>
            <w:rFonts w:eastAsia="Times New Roman" w:cstheme="minorHAnsi"/>
            <w:sz w:val="24"/>
            <w:szCs w:val="24"/>
            <w:lang w:eastAsia="nl-NL"/>
          </w:rPr>
          <w:t>prouing@bodegraven-reeuwijk.nl</w:t>
        </w:r>
      </w:hyperlink>
      <w:r>
        <w:rPr>
          <w:rFonts w:eastAsia="Times New Roman" w:cstheme="minorHAnsi"/>
          <w:sz w:val="24"/>
          <w:szCs w:val="24"/>
          <w:lang w:eastAsia="nl-NL"/>
        </w:rPr>
        <w:t xml:space="preserve">) of Esther van den </w:t>
      </w:r>
      <w:proofErr w:type="spellStart"/>
      <w:r>
        <w:rPr>
          <w:rFonts w:eastAsia="Times New Roman" w:cstheme="minorHAnsi"/>
          <w:sz w:val="24"/>
          <w:szCs w:val="24"/>
          <w:lang w:eastAsia="nl-NL"/>
        </w:rPr>
        <w:t>Bor</w:t>
      </w:r>
      <w:proofErr w:type="spellEnd"/>
      <w:r>
        <w:rPr>
          <w:rFonts w:eastAsia="Times New Roman" w:cstheme="minorHAnsi"/>
          <w:sz w:val="24"/>
          <w:szCs w:val="24"/>
          <w:lang w:eastAsia="nl-NL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nl-NL"/>
        </w:rPr>
        <w:t>MilieuRaad</w:t>
      </w:r>
      <w:proofErr w:type="spellEnd"/>
      <w:r>
        <w:rPr>
          <w:rFonts w:eastAsia="Times New Roman" w:cstheme="minorHAnsi"/>
          <w:sz w:val="24"/>
          <w:szCs w:val="24"/>
          <w:lang w:eastAsia="nl-NL"/>
        </w:rPr>
        <w:t xml:space="preserve"> (vdborglazener@gmal.com)</w:t>
      </w:r>
    </w:p>
    <w:sectPr w:rsidR="009E7AEF" w:rsidSect="00B56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0A"/>
    <w:rsid w:val="002777B3"/>
    <w:rsid w:val="005E60DA"/>
    <w:rsid w:val="006009C7"/>
    <w:rsid w:val="009E7AEF"/>
    <w:rsid w:val="00B56A0A"/>
    <w:rsid w:val="00DC553E"/>
    <w:rsid w:val="00F0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6A0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E7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6A0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E7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uing@bodegraven-reeuwijk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Ibolya</cp:lastModifiedBy>
  <cp:revision>2</cp:revision>
  <dcterms:created xsi:type="dcterms:W3CDTF">2017-02-27T18:36:00Z</dcterms:created>
  <dcterms:modified xsi:type="dcterms:W3CDTF">2017-02-27T18:36:00Z</dcterms:modified>
</cp:coreProperties>
</file>